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47" w:rsidRDefault="001A3447" w:rsidP="001A3447">
      <w:pPr>
        <w:pStyle w:val="NormalWeb"/>
        <w:jc w:val="center"/>
        <w:rPr>
          <w:rFonts w:ascii="Verdana" w:hAnsi="Verdana"/>
        </w:rPr>
      </w:pPr>
      <w:r>
        <w:rPr>
          <w:rFonts w:ascii="Verdana" w:hAnsi="Verdana"/>
          <w:noProof/>
          <w:lang w:val="en-US" w:eastAsia="en-US" w:bidi="hi-IN"/>
        </w:rPr>
        <w:drawing>
          <wp:inline distT="0" distB="0" distL="0" distR="0">
            <wp:extent cx="6400800" cy="608926"/>
            <wp:effectExtent l="0" t="0" r="0" b="1270"/>
            <wp:docPr id="1" name="Picture 1" descr="cid:image001.jpg@01D42362.22B43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362.22B436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777748" cy="644786"/>
                    </a:xfrm>
                    <a:prstGeom prst="rect">
                      <a:avLst/>
                    </a:prstGeom>
                    <a:noFill/>
                    <a:ln>
                      <a:noFill/>
                    </a:ln>
                  </pic:spPr>
                </pic:pic>
              </a:graphicData>
            </a:graphic>
          </wp:inline>
        </w:drawing>
      </w:r>
    </w:p>
    <w:p w:rsidR="001A3447" w:rsidRDefault="001A3447" w:rsidP="001A3447">
      <w:pPr>
        <w:pStyle w:val="NormalWeb"/>
        <w:rPr>
          <w:rFonts w:ascii="Verdana" w:hAnsi="Verdana"/>
          <w:color w:val="222222"/>
        </w:rPr>
      </w:pPr>
    </w:p>
    <w:p w:rsidR="001A3447" w:rsidRDefault="001A3447" w:rsidP="001A3447">
      <w:pPr>
        <w:pStyle w:val="NormalWeb"/>
        <w:rPr>
          <w:rFonts w:ascii="Verdana" w:hAnsi="Verdana"/>
        </w:rPr>
      </w:pPr>
      <w:r>
        <w:rPr>
          <w:rFonts w:ascii="Verdana" w:hAnsi="Verdana"/>
          <w:color w:val="222222"/>
        </w:rPr>
        <w:t xml:space="preserve">Dear </w:t>
      </w:r>
      <w:r>
        <w:rPr>
          <w:rFonts w:ascii="Verdana" w:hAnsi="Verdana"/>
        </w:rPr>
        <w:t>Sir</w:t>
      </w:r>
      <w:r>
        <w:rPr>
          <w:rFonts w:ascii="Verdana" w:hAnsi="Verdana"/>
          <w:color w:val="222222"/>
        </w:rPr>
        <w:t>,</w:t>
      </w:r>
      <w:bookmarkStart w:id="0" w:name="_GoBack"/>
      <w:bookmarkEnd w:id="0"/>
    </w:p>
    <w:p w:rsidR="001A3447" w:rsidRDefault="001A3447" w:rsidP="001A3447">
      <w:pPr>
        <w:pStyle w:val="NormalWeb"/>
        <w:rPr>
          <w:rFonts w:ascii="Verdana" w:hAnsi="Verdana"/>
        </w:rPr>
      </w:pPr>
      <w:r>
        <w:rPr>
          <w:rFonts w:ascii="Verdana" w:hAnsi="Verdana"/>
          <w:lang w:val="en-US"/>
        </w:rPr>
        <w:t>It gives us immense pleasure to introduce IOPEPC which provides all support and guidance to Indian exporters and International Buyers for trade promotion and acts as an important link thereby providing inputs in the area of framing policies aimed at creation and nurturing of a healthy trade climate and exporter friendly policies.</w:t>
      </w:r>
    </w:p>
    <w:p w:rsidR="001A3447" w:rsidRDefault="001A3447" w:rsidP="001A3447">
      <w:pPr>
        <w:shd w:val="clear" w:color="auto" w:fill="FFFFFF"/>
        <w:spacing w:before="100" w:beforeAutospacing="1"/>
        <w:rPr>
          <w:rFonts w:ascii="Verdana" w:hAnsi="Verdana"/>
        </w:rPr>
      </w:pPr>
      <w:r>
        <w:rPr>
          <w:rFonts w:ascii="Verdana" w:hAnsi="Verdana"/>
          <w:lang w:val="en-US"/>
        </w:rPr>
        <w:t xml:space="preserve">IOPEPC organizes its Annual Trade Meet which provides an excellent opportunity to develop your business relationships with the participants from all over the world. The Trade Meet is generally attended by more than 400 delegates from industry and trade comprising of exporters, hullers, surveyors and traders, service providers amongst others. This year </w:t>
      </w:r>
      <w:r>
        <w:rPr>
          <w:rFonts w:ascii="Verdana" w:hAnsi="Verdana"/>
          <w:color w:val="222222"/>
        </w:rPr>
        <w:t xml:space="preserve">our Annual Trade Meet will be held during </w:t>
      </w:r>
      <w:r>
        <w:rPr>
          <w:rFonts w:ascii="Verdana" w:hAnsi="Verdana"/>
          <w:b/>
          <w:bCs/>
          <w:color w:val="222222"/>
        </w:rPr>
        <w:t>26</w:t>
      </w:r>
      <w:r>
        <w:rPr>
          <w:rFonts w:ascii="Verdana" w:hAnsi="Verdana"/>
          <w:b/>
          <w:bCs/>
          <w:color w:val="222222"/>
          <w:vertAlign w:val="superscript"/>
        </w:rPr>
        <w:t>th</w:t>
      </w:r>
      <w:r>
        <w:rPr>
          <w:rFonts w:ascii="Verdana" w:hAnsi="Verdana"/>
          <w:b/>
          <w:bCs/>
          <w:color w:val="222222"/>
        </w:rPr>
        <w:t> – 28</w:t>
      </w:r>
      <w:r>
        <w:rPr>
          <w:rFonts w:ascii="Verdana" w:hAnsi="Verdana"/>
          <w:b/>
          <w:bCs/>
          <w:color w:val="222222"/>
          <w:vertAlign w:val="superscript"/>
        </w:rPr>
        <w:t>th</w:t>
      </w:r>
      <w:r>
        <w:rPr>
          <w:rFonts w:ascii="Verdana" w:hAnsi="Verdana"/>
          <w:b/>
          <w:bCs/>
          <w:color w:val="222222"/>
        </w:rPr>
        <w:t> October 2018</w:t>
      </w:r>
      <w:r>
        <w:rPr>
          <w:rFonts w:ascii="Verdana" w:hAnsi="Verdana"/>
          <w:color w:val="222222"/>
        </w:rPr>
        <w:t xml:space="preserve"> at </w:t>
      </w:r>
      <w:r>
        <w:rPr>
          <w:rFonts w:ascii="Verdana" w:hAnsi="Verdana"/>
        </w:rPr>
        <w:t xml:space="preserve">the Radisson </w:t>
      </w:r>
      <w:proofErr w:type="spellStart"/>
      <w:r>
        <w:rPr>
          <w:rFonts w:ascii="Verdana" w:hAnsi="Verdana"/>
        </w:rPr>
        <w:t>Blu</w:t>
      </w:r>
      <w:proofErr w:type="spellEnd"/>
      <w:r>
        <w:rPr>
          <w:rFonts w:ascii="Verdana" w:hAnsi="Verdana"/>
        </w:rPr>
        <w:t xml:space="preserve"> Resort Temple Bay</w:t>
      </w:r>
      <w:r>
        <w:rPr>
          <w:rFonts w:ascii="Verdana" w:hAnsi="Verdana"/>
          <w:color w:val="222222"/>
        </w:rPr>
        <w:t xml:space="preserve">, </w:t>
      </w:r>
      <w:proofErr w:type="spellStart"/>
      <w:r>
        <w:rPr>
          <w:rFonts w:ascii="Verdana" w:hAnsi="Verdana"/>
          <w:color w:val="222222"/>
        </w:rPr>
        <w:t>Mahabalipuram</w:t>
      </w:r>
      <w:proofErr w:type="spellEnd"/>
      <w:r>
        <w:rPr>
          <w:rFonts w:ascii="Verdana" w:hAnsi="Verdana"/>
          <w:color w:val="222222"/>
        </w:rPr>
        <w:t>, Tamil Nadu a resort l</w:t>
      </w:r>
      <w:r>
        <w:rPr>
          <w:rFonts w:ascii="Verdana" w:hAnsi="Verdana"/>
        </w:rPr>
        <w:t>ocated along the East Coast Road (ECR)</w:t>
      </w:r>
      <w:r>
        <w:rPr>
          <w:rFonts w:ascii="Verdana" w:hAnsi="Verdana"/>
          <w:color w:val="222222"/>
        </w:rPr>
        <w:t xml:space="preserve"> along with </w:t>
      </w:r>
      <w:r>
        <w:rPr>
          <w:rFonts w:ascii="Verdana" w:hAnsi="Verdana"/>
        </w:rPr>
        <w:t xml:space="preserve">attractions like the famous Shore Temple as well as various other UNESCO Heritage sites which are less than two kilometre from the resort. It’s </w:t>
      </w:r>
      <w:r>
        <w:rPr>
          <w:rFonts w:ascii="Verdana" w:hAnsi="Verdana"/>
          <w:color w:val="222222"/>
        </w:rPr>
        <w:t>an ideal place for mixing business with leisure.</w:t>
      </w:r>
      <w:r>
        <w:rPr>
          <w:rFonts w:ascii="Verdana" w:hAnsi="Verdana"/>
          <w:lang w:val="en-US"/>
        </w:rPr>
        <w:t>This meeting will be attended not only by the exporter members but also other stakeholders of Oilseeds &amp; Oils Industry and Trade as well.</w:t>
      </w:r>
    </w:p>
    <w:p w:rsidR="001A3447" w:rsidRDefault="001A3447" w:rsidP="001A3447">
      <w:pPr>
        <w:shd w:val="clear" w:color="auto" w:fill="FFFFFF"/>
        <w:spacing w:before="100" w:beforeAutospacing="1"/>
        <w:rPr>
          <w:rFonts w:ascii="Verdana" w:hAnsi="Verdana"/>
        </w:rPr>
      </w:pPr>
      <w:r>
        <w:rPr>
          <w:rFonts w:ascii="Verdana" w:hAnsi="Verdana"/>
          <w:color w:val="222222"/>
        </w:rPr>
        <w:t>This meeting will be attended not only by the exporter members but also other stakeholders of Oilseeds &amp; Oils Industry and Trade as well.</w:t>
      </w:r>
    </w:p>
    <w:p w:rsidR="001A3447" w:rsidRDefault="001A3447" w:rsidP="001A3447">
      <w:pPr>
        <w:shd w:val="clear" w:color="auto" w:fill="FFFFFF"/>
        <w:spacing w:before="100" w:beforeAutospacing="1"/>
        <w:rPr>
          <w:rFonts w:ascii="Verdana" w:hAnsi="Verdana"/>
        </w:rPr>
      </w:pPr>
      <w:r>
        <w:rPr>
          <w:rFonts w:ascii="Verdana" w:hAnsi="Verdana"/>
          <w:color w:val="222222"/>
        </w:rPr>
        <w:t>The Council will be releasing its 19</w:t>
      </w:r>
      <w:r>
        <w:rPr>
          <w:rFonts w:ascii="Verdana" w:hAnsi="Verdana"/>
          <w:color w:val="222222"/>
          <w:vertAlign w:val="superscript"/>
        </w:rPr>
        <w:t>th</w:t>
      </w:r>
      <w:r>
        <w:rPr>
          <w:rFonts w:ascii="Verdana" w:hAnsi="Verdana"/>
          <w:color w:val="222222"/>
        </w:rPr>
        <w:t> consecutive “Souvenir 2018” on the occasion. The Souvenir over the years has taken shape of a Trade Directory as it comprises advertisement of companies with their latest contact details.</w:t>
      </w:r>
    </w:p>
    <w:p w:rsidR="001A3447" w:rsidRDefault="001A3447" w:rsidP="001A3447">
      <w:pPr>
        <w:shd w:val="clear" w:color="auto" w:fill="FFFFFF"/>
        <w:spacing w:before="100" w:beforeAutospacing="1"/>
        <w:jc w:val="both"/>
        <w:rPr>
          <w:rFonts w:ascii="Verdana" w:hAnsi="Verdana"/>
        </w:rPr>
      </w:pPr>
      <w:r>
        <w:rPr>
          <w:rFonts w:ascii="Verdana" w:hAnsi="Verdana"/>
          <w:color w:val="222222"/>
        </w:rPr>
        <w:t xml:space="preserve">The advertisement tariff for Full Page (26 </w:t>
      </w:r>
      <w:proofErr w:type="spellStart"/>
      <w:r>
        <w:rPr>
          <w:rFonts w:ascii="Verdana" w:hAnsi="Verdana"/>
          <w:color w:val="222222"/>
        </w:rPr>
        <w:t>cms</w:t>
      </w:r>
      <w:proofErr w:type="spellEnd"/>
      <w:r>
        <w:rPr>
          <w:rFonts w:ascii="Verdana" w:hAnsi="Verdana"/>
          <w:color w:val="222222"/>
        </w:rPr>
        <w:t xml:space="preserve"> × 20 </w:t>
      </w:r>
      <w:proofErr w:type="spellStart"/>
      <w:r>
        <w:rPr>
          <w:rFonts w:ascii="Verdana" w:hAnsi="Verdana"/>
          <w:color w:val="222222"/>
        </w:rPr>
        <w:t>cms</w:t>
      </w:r>
      <w:proofErr w:type="spellEnd"/>
      <w:r>
        <w:rPr>
          <w:rFonts w:ascii="Verdana" w:hAnsi="Verdana"/>
          <w:color w:val="222222"/>
        </w:rPr>
        <w:t xml:space="preserve">) souvenir is as </w:t>
      </w:r>
      <w:proofErr w:type="gramStart"/>
      <w:r>
        <w:rPr>
          <w:rFonts w:ascii="Verdana" w:hAnsi="Verdana"/>
          <w:color w:val="222222"/>
        </w:rPr>
        <w:t>follows :</w:t>
      </w:r>
      <w:proofErr w:type="gramEnd"/>
    </w:p>
    <w:p w:rsidR="001A3447" w:rsidRDefault="001A3447" w:rsidP="001A3447">
      <w:pPr>
        <w:shd w:val="clear" w:color="auto" w:fill="FFFFFF"/>
        <w:spacing w:before="100" w:beforeAutospacing="1"/>
        <w:jc w:val="both"/>
        <w:rPr>
          <w:rFonts w:ascii="Verdana" w:hAnsi="Verdana"/>
        </w:rPr>
      </w:pPr>
      <w:r>
        <w:rPr>
          <w:rFonts w:ascii="Verdana" w:hAnsi="Verdana"/>
          <w:b/>
          <w:bCs/>
          <w:color w:val="222222"/>
        </w:rPr>
        <w:t>Advertisement Tariff for Souvenir (Incl. of GST)</w:t>
      </w:r>
    </w:p>
    <w:p w:rsidR="001A3447" w:rsidRDefault="001A3447" w:rsidP="001A3447">
      <w:pPr>
        <w:shd w:val="clear" w:color="auto" w:fill="FFFFFF"/>
        <w:spacing w:before="100" w:beforeAutospacing="1"/>
        <w:jc w:val="center"/>
        <w:rPr>
          <w:rFonts w:ascii="Verdana" w:hAnsi="Verdana"/>
        </w:rPr>
      </w:pPr>
      <w:r>
        <w:rPr>
          <w:rFonts w:ascii="Verdana" w:hAnsi="Verdana"/>
          <w:b/>
          <w:bCs/>
          <w:color w:val="222222"/>
        </w:rPr>
        <w:t> </w:t>
      </w:r>
    </w:p>
    <w:tbl>
      <w:tblPr>
        <w:tblW w:w="6534" w:type="dxa"/>
        <w:tblInd w:w="636" w:type="dxa"/>
        <w:shd w:val="clear" w:color="auto" w:fill="FFFFFF"/>
        <w:tblCellMar>
          <w:left w:w="0" w:type="dxa"/>
          <w:right w:w="0" w:type="dxa"/>
        </w:tblCellMar>
        <w:tblLook w:val="04A0" w:firstRow="1" w:lastRow="0" w:firstColumn="1" w:lastColumn="0" w:noHBand="0" w:noVBand="1"/>
      </w:tblPr>
      <w:tblGrid>
        <w:gridCol w:w="2848"/>
        <w:gridCol w:w="1843"/>
        <w:gridCol w:w="1843"/>
      </w:tblGrid>
      <w:tr w:rsidR="001A3447" w:rsidTr="001A3447">
        <w:trPr>
          <w:trHeight w:val="315"/>
        </w:trPr>
        <w:tc>
          <w:tcPr>
            <w:tcW w:w="28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center"/>
              <w:rPr>
                <w:rFonts w:ascii="Verdana" w:hAnsi="Verdana"/>
              </w:rPr>
            </w:pPr>
            <w:r>
              <w:rPr>
                <w:rFonts w:ascii="Verdana" w:hAnsi="Verdana"/>
                <w:b/>
                <w:bCs/>
                <w:color w:val="222222"/>
              </w:rPr>
              <w:t>Advertisement Type</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center"/>
              <w:rPr>
                <w:rFonts w:ascii="Verdana" w:hAnsi="Verdana"/>
              </w:rPr>
            </w:pPr>
            <w:r>
              <w:rPr>
                <w:rFonts w:ascii="Verdana" w:hAnsi="Verdana"/>
                <w:b/>
                <w:bCs/>
                <w:color w:val="222222"/>
              </w:rPr>
              <w:t>Member (</w:t>
            </w:r>
            <w:proofErr w:type="spellStart"/>
            <w:r>
              <w:rPr>
                <w:rFonts w:ascii="Verdana" w:hAnsi="Verdana"/>
                <w:b/>
                <w:bCs/>
                <w:color w:val="222222"/>
              </w:rPr>
              <w:t>Rs</w:t>
            </w:r>
            <w:proofErr w:type="spellEnd"/>
            <w:r>
              <w:rPr>
                <w:rFonts w:ascii="Verdana" w:hAnsi="Verdana"/>
                <w:b/>
                <w:bCs/>
                <w:color w:val="222222"/>
              </w:rPr>
              <w:t>.)</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center"/>
              <w:rPr>
                <w:rFonts w:ascii="Verdana" w:hAnsi="Verdana"/>
              </w:rPr>
            </w:pPr>
            <w:r>
              <w:rPr>
                <w:rFonts w:ascii="Verdana" w:hAnsi="Verdana"/>
                <w:b/>
                <w:bCs/>
                <w:color w:val="222222"/>
              </w:rPr>
              <w:t>Non Member (</w:t>
            </w:r>
            <w:proofErr w:type="spellStart"/>
            <w:r>
              <w:rPr>
                <w:rFonts w:ascii="Verdana" w:hAnsi="Verdana"/>
                <w:b/>
                <w:bCs/>
                <w:color w:val="222222"/>
              </w:rPr>
              <w:t>Rs</w:t>
            </w:r>
            <w:proofErr w:type="spellEnd"/>
            <w:r>
              <w:rPr>
                <w:rFonts w:ascii="Verdana" w:hAnsi="Verdana"/>
                <w:b/>
                <w:bCs/>
                <w:color w:val="222222"/>
              </w:rPr>
              <w:t>.)</w:t>
            </w:r>
          </w:p>
        </w:tc>
      </w:tr>
      <w:tr w:rsidR="001A3447" w:rsidTr="001A3447">
        <w:trPr>
          <w:trHeight w:val="315"/>
        </w:trPr>
        <w:tc>
          <w:tcPr>
            <w:tcW w:w="2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rPr>
                <w:rFonts w:ascii="Verdana" w:hAnsi="Verdana"/>
              </w:rPr>
            </w:pPr>
            <w:r>
              <w:rPr>
                <w:rFonts w:ascii="Verdana" w:hAnsi="Verdana"/>
                <w:color w:val="222222"/>
              </w:rPr>
              <w:t>Colour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right"/>
              <w:rPr>
                <w:rFonts w:ascii="Verdana" w:hAnsi="Verdana"/>
              </w:rPr>
            </w:pPr>
            <w:r>
              <w:rPr>
                <w:rFonts w:ascii="Verdana" w:hAnsi="Verdana"/>
                <w:color w:val="222222"/>
              </w:rPr>
              <w:t>12000/-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right"/>
              <w:rPr>
                <w:rFonts w:ascii="Verdana" w:hAnsi="Verdana"/>
              </w:rPr>
            </w:pPr>
            <w:r>
              <w:rPr>
                <w:rFonts w:ascii="Verdana" w:hAnsi="Verdana"/>
                <w:color w:val="222222"/>
              </w:rPr>
              <w:t>16000/-</w:t>
            </w:r>
          </w:p>
        </w:tc>
      </w:tr>
      <w:tr w:rsidR="001A3447" w:rsidTr="001A3447">
        <w:trPr>
          <w:trHeight w:val="315"/>
        </w:trPr>
        <w:tc>
          <w:tcPr>
            <w:tcW w:w="2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rPr>
                <w:rFonts w:ascii="Verdana" w:hAnsi="Verdana"/>
              </w:rPr>
            </w:pPr>
            <w:r>
              <w:rPr>
                <w:rFonts w:ascii="Verdana" w:hAnsi="Verdana"/>
                <w:color w:val="222222"/>
              </w:rPr>
              <w:t>Hard Page Colour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right"/>
              <w:rPr>
                <w:rFonts w:ascii="Verdana" w:hAnsi="Verdana"/>
              </w:rPr>
            </w:pPr>
            <w:r>
              <w:rPr>
                <w:rFonts w:ascii="Verdana" w:hAnsi="Verdana"/>
                <w:color w:val="222222"/>
              </w:rPr>
              <w:t>23000/-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right"/>
              <w:rPr>
                <w:rFonts w:ascii="Verdana" w:hAnsi="Verdana"/>
              </w:rPr>
            </w:pPr>
            <w:r>
              <w:rPr>
                <w:rFonts w:ascii="Verdana" w:hAnsi="Verdana"/>
                <w:color w:val="222222"/>
              </w:rPr>
              <w:t>27000/-</w:t>
            </w:r>
          </w:p>
        </w:tc>
      </w:tr>
      <w:tr w:rsidR="001A3447" w:rsidTr="001A3447">
        <w:trPr>
          <w:trHeight w:val="315"/>
        </w:trPr>
        <w:tc>
          <w:tcPr>
            <w:tcW w:w="2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rPr>
                <w:rFonts w:ascii="Verdana" w:hAnsi="Verdana"/>
              </w:rPr>
            </w:pPr>
            <w:r>
              <w:rPr>
                <w:rFonts w:ascii="Verdana" w:hAnsi="Verdana"/>
                <w:color w:val="222222"/>
              </w:rPr>
              <w:t>Front Inside Cover</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right"/>
              <w:rPr>
                <w:rFonts w:ascii="Verdana" w:hAnsi="Verdana"/>
              </w:rPr>
            </w:pPr>
            <w:r>
              <w:rPr>
                <w:rFonts w:ascii="Verdana" w:hAnsi="Verdana"/>
                <w:color w:val="222222"/>
              </w:rPr>
              <w:t>60000/-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right"/>
              <w:rPr>
                <w:rFonts w:ascii="Verdana" w:hAnsi="Verdana"/>
              </w:rPr>
            </w:pPr>
            <w:r>
              <w:rPr>
                <w:rFonts w:ascii="Verdana" w:hAnsi="Verdana"/>
                <w:color w:val="222222"/>
              </w:rPr>
              <w:t>65000/-</w:t>
            </w:r>
          </w:p>
        </w:tc>
      </w:tr>
      <w:tr w:rsidR="001A3447" w:rsidTr="001A3447">
        <w:trPr>
          <w:trHeight w:val="315"/>
        </w:trPr>
        <w:tc>
          <w:tcPr>
            <w:tcW w:w="2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rPr>
                <w:rFonts w:ascii="Verdana" w:hAnsi="Verdana"/>
              </w:rPr>
            </w:pPr>
            <w:r>
              <w:rPr>
                <w:rFonts w:ascii="Verdana" w:hAnsi="Verdana"/>
                <w:color w:val="222222"/>
              </w:rPr>
              <w:t>Back Inside Cover</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right"/>
              <w:rPr>
                <w:rFonts w:ascii="Verdana" w:hAnsi="Verdana"/>
              </w:rPr>
            </w:pPr>
            <w:r>
              <w:rPr>
                <w:rFonts w:ascii="Verdana" w:hAnsi="Verdana"/>
                <w:color w:val="222222"/>
              </w:rPr>
              <w:t>50000/-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right"/>
              <w:rPr>
                <w:rFonts w:ascii="Verdana" w:hAnsi="Verdana"/>
              </w:rPr>
            </w:pPr>
            <w:r>
              <w:rPr>
                <w:rFonts w:ascii="Verdana" w:hAnsi="Verdana"/>
                <w:color w:val="222222"/>
              </w:rPr>
              <w:t>55000/-</w:t>
            </w:r>
          </w:p>
        </w:tc>
      </w:tr>
      <w:tr w:rsidR="001A3447" w:rsidTr="001A3447">
        <w:trPr>
          <w:trHeight w:val="315"/>
        </w:trPr>
        <w:tc>
          <w:tcPr>
            <w:tcW w:w="2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rPr>
                <w:rFonts w:ascii="Verdana" w:hAnsi="Verdana"/>
              </w:rPr>
            </w:pPr>
            <w:r>
              <w:rPr>
                <w:rFonts w:ascii="Verdana" w:hAnsi="Verdana"/>
                <w:color w:val="222222"/>
              </w:rPr>
              <w:t>Back Cover</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right"/>
              <w:rPr>
                <w:rFonts w:ascii="Verdana" w:hAnsi="Verdana"/>
              </w:rPr>
            </w:pPr>
            <w:r>
              <w:rPr>
                <w:rFonts w:ascii="Verdana" w:hAnsi="Verdana"/>
                <w:color w:val="222222"/>
              </w:rPr>
              <w:t>75000/-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right"/>
              <w:rPr>
                <w:rFonts w:ascii="Verdana" w:hAnsi="Verdana"/>
              </w:rPr>
            </w:pPr>
            <w:r>
              <w:rPr>
                <w:rFonts w:ascii="Verdana" w:hAnsi="Verdana"/>
                <w:color w:val="222222"/>
              </w:rPr>
              <w:t>80000/-</w:t>
            </w:r>
          </w:p>
        </w:tc>
      </w:tr>
      <w:tr w:rsidR="001A3447" w:rsidTr="001A3447">
        <w:trPr>
          <w:trHeight w:val="315"/>
        </w:trPr>
        <w:tc>
          <w:tcPr>
            <w:tcW w:w="2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rPr>
                <w:rFonts w:ascii="Verdana" w:hAnsi="Verdana"/>
              </w:rPr>
            </w:pPr>
            <w:r>
              <w:rPr>
                <w:rFonts w:ascii="Verdana" w:hAnsi="Verdana"/>
                <w:color w:val="222222"/>
              </w:rPr>
              <w:t>Book Mark</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right"/>
              <w:rPr>
                <w:rFonts w:ascii="Verdana" w:hAnsi="Verdana"/>
              </w:rPr>
            </w:pPr>
            <w:r>
              <w:rPr>
                <w:rFonts w:ascii="Verdana" w:hAnsi="Verdana"/>
                <w:color w:val="222222"/>
              </w:rPr>
              <w:t>25000/-</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3447" w:rsidRDefault="001A3447">
            <w:pPr>
              <w:spacing w:before="100" w:beforeAutospacing="1" w:line="253" w:lineRule="atLeast"/>
              <w:jc w:val="right"/>
              <w:rPr>
                <w:rFonts w:ascii="Verdana" w:hAnsi="Verdana"/>
              </w:rPr>
            </w:pPr>
            <w:r>
              <w:rPr>
                <w:rFonts w:ascii="Verdana" w:hAnsi="Verdana"/>
                <w:color w:val="222222"/>
              </w:rPr>
              <w:t>30000/-</w:t>
            </w:r>
          </w:p>
        </w:tc>
      </w:tr>
    </w:tbl>
    <w:p w:rsidR="001A3447" w:rsidRDefault="001A3447" w:rsidP="001A3447">
      <w:pPr>
        <w:shd w:val="clear" w:color="auto" w:fill="FFFFFF"/>
        <w:spacing w:before="100" w:beforeAutospacing="1"/>
        <w:jc w:val="both"/>
        <w:rPr>
          <w:rFonts w:ascii="Verdana" w:hAnsi="Verdana"/>
        </w:rPr>
      </w:pPr>
      <w:r>
        <w:rPr>
          <w:rFonts w:ascii="Verdana" w:hAnsi="Verdana"/>
          <w:color w:val="222222"/>
        </w:rPr>
        <w:lastRenderedPageBreak/>
        <w:t xml:space="preserve">The Souvenir is also being sent to our embassies in various countries along with the embassies of key importing countries of oilseeds and oils. This will greatly help in enhancing exports of quality oilseed products from India. As an active member of the trade, we solicit your support and look forward to receiving your advertisement. </w:t>
      </w:r>
    </w:p>
    <w:p w:rsidR="001A3447" w:rsidRDefault="001A3447" w:rsidP="001A3447">
      <w:pPr>
        <w:shd w:val="clear" w:color="auto" w:fill="FFFFFF"/>
        <w:spacing w:before="100" w:beforeAutospacing="1"/>
        <w:jc w:val="both"/>
        <w:rPr>
          <w:rFonts w:ascii="Verdana" w:hAnsi="Verdana"/>
        </w:rPr>
      </w:pPr>
      <w:r>
        <w:rPr>
          <w:rFonts w:ascii="Verdana" w:hAnsi="Verdana"/>
          <w:color w:val="222222"/>
        </w:rPr>
        <w:t>The specification of advertisement is as follow:</w:t>
      </w:r>
    </w:p>
    <w:p w:rsidR="001A3447" w:rsidRDefault="001A3447" w:rsidP="001A3447">
      <w:pPr>
        <w:shd w:val="clear" w:color="auto" w:fill="FFFFFF"/>
        <w:ind w:left="1440"/>
        <w:rPr>
          <w:rFonts w:ascii="Verdana" w:hAnsi="Verdana"/>
        </w:rPr>
      </w:pPr>
      <w:proofErr w:type="gramStart"/>
      <w:r>
        <w:rPr>
          <w:rFonts w:ascii="Verdana" w:hAnsi="Verdana"/>
          <w:b/>
          <w:bCs/>
          <w:color w:val="222222"/>
        </w:rPr>
        <w:t>Resolution :</w:t>
      </w:r>
      <w:proofErr w:type="gramEnd"/>
      <w:r>
        <w:rPr>
          <w:rFonts w:ascii="Verdana" w:hAnsi="Verdana"/>
          <w:b/>
          <w:bCs/>
          <w:color w:val="222222"/>
        </w:rPr>
        <w:t xml:space="preserve"> 300ppi</w:t>
      </w:r>
    </w:p>
    <w:p w:rsidR="001A3447" w:rsidRDefault="001A3447" w:rsidP="001A3447">
      <w:pPr>
        <w:shd w:val="clear" w:color="auto" w:fill="FFFFFF"/>
        <w:ind w:left="1440"/>
        <w:rPr>
          <w:rFonts w:ascii="Verdana" w:hAnsi="Verdana"/>
        </w:rPr>
      </w:pPr>
      <w:proofErr w:type="gramStart"/>
      <w:r>
        <w:rPr>
          <w:rFonts w:ascii="Verdana" w:hAnsi="Verdana"/>
          <w:b/>
          <w:bCs/>
          <w:color w:val="222222"/>
        </w:rPr>
        <w:t>Format :</w:t>
      </w:r>
      <w:proofErr w:type="gramEnd"/>
      <w:r>
        <w:rPr>
          <w:rFonts w:ascii="Verdana" w:hAnsi="Verdana"/>
          <w:b/>
          <w:bCs/>
          <w:color w:val="222222"/>
        </w:rPr>
        <w:t xml:space="preserve"> CDR (Version-13 or below) / Tiff Format</w:t>
      </w:r>
    </w:p>
    <w:p w:rsidR="001A3447" w:rsidRDefault="001A3447" w:rsidP="001A3447">
      <w:pPr>
        <w:shd w:val="clear" w:color="auto" w:fill="FFFFFF"/>
        <w:ind w:left="1440"/>
        <w:jc w:val="both"/>
        <w:rPr>
          <w:rFonts w:ascii="Verdana" w:hAnsi="Verdana"/>
        </w:rPr>
      </w:pPr>
      <w:proofErr w:type="gramStart"/>
      <w:r>
        <w:rPr>
          <w:rFonts w:ascii="Verdana" w:hAnsi="Verdana"/>
          <w:b/>
          <w:bCs/>
          <w:color w:val="222222"/>
        </w:rPr>
        <w:t>Size :</w:t>
      </w:r>
      <w:proofErr w:type="gramEnd"/>
      <w:r>
        <w:rPr>
          <w:rFonts w:ascii="Verdana" w:hAnsi="Verdana"/>
          <w:b/>
          <w:bCs/>
          <w:color w:val="222222"/>
        </w:rPr>
        <w:t xml:space="preserve"> 200 x 260 mm/26 x 20 </w:t>
      </w:r>
      <w:proofErr w:type="spellStart"/>
      <w:r>
        <w:rPr>
          <w:rFonts w:ascii="Verdana" w:hAnsi="Verdana"/>
          <w:b/>
          <w:bCs/>
          <w:color w:val="222222"/>
        </w:rPr>
        <w:t>cms</w:t>
      </w:r>
      <w:proofErr w:type="spellEnd"/>
      <w:r>
        <w:rPr>
          <w:rFonts w:ascii="Verdana" w:hAnsi="Verdana"/>
          <w:b/>
          <w:bCs/>
          <w:color w:val="222222"/>
        </w:rPr>
        <w:t>/7.87 x 10.23 inches</w:t>
      </w:r>
    </w:p>
    <w:p w:rsidR="001A3447" w:rsidRDefault="001A3447" w:rsidP="001A3447">
      <w:pPr>
        <w:shd w:val="clear" w:color="auto" w:fill="FFFFFF"/>
        <w:ind w:left="1440"/>
        <w:jc w:val="both"/>
        <w:rPr>
          <w:rFonts w:ascii="Verdana" w:hAnsi="Verdana"/>
        </w:rPr>
      </w:pPr>
      <w:r>
        <w:rPr>
          <w:rFonts w:ascii="Verdana" w:hAnsi="Verdana"/>
          <w:b/>
          <w:bCs/>
          <w:color w:val="222222"/>
        </w:rPr>
        <w:t> </w:t>
      </w:r>
    </w:p>
    <w:p w:rsidR="001A3447" w:rsidRDefault="001A3447" w:rsidP="001A3447">
      <w:pPr>
        <w:shd w:val="clear" w:color="auto" w:fill="FFFFFF"/>
        <w:spacing w:before="100" w:beforeAutospacing="1"/>
        <w:jc w:val="both"/>
        <w:rPr>
          <w:rFonts w:ascii="Verdana" w:hAnsi="Verdana"/>
        </w:rPr>
      </w:pPr>
      <w:r>
        <w:rPr>
          <w:rFonts w:ascii="Verdana" w:hAnsi="Verdana"/>
          <w:color w:val="222222"/>
        </w:rPr>
        <w:t xml:space="preserve">Please send advertisement material/s along with Cheque/Demand draft favouring “Indian Oilseeds </w:t>
      </w:r>
      <w:proofErr w:type="gramStart"/>
      <w:r>
        <w:rPr>
          <w:rFonts w:ascii="Verdana" w:hAnsi="Verdana"/>
          <w:color w:val="222222"/>
        </w:rPr>
        <w:t>And</w:t>
      </w:r>
      <w:proofErr w:type="gramEnd"/>
      <w:r>
        <w:rPr>
          <w:rFonts w:ascii="Verdana" w:hAnsi="Verdana"/>
          <w:color w:val="222222"/>
        </w:rPr>
        <w:t xml:space="preserve"> Produce Export Promotion Council” Payable at Mumbai so as to reach us on or before 31</w:t>
      </w:r>
      <w:r>
        <w:rPr>
          <w:rFonts w:ascii="Verdana" w:hAnsi="Verdana"/>
          <w:color w:val="222222"/>
          <w:vertAlign w:val="superscript"/>
        </w:rPr>
        <w:t>st</w:t>
      </w:r>
      <w:r>
        <w:rPr>
          <w:rFonts w:ascii="Verdana" w:hAnsi="Verdana"/>
          <w:color w:val="222222"/>
        </w:rPr>
        <w:t> August, 2018.</w:t>
      </w:r>
    </w:p>
    <w:p w:rsidR="001A3447" w:rsidRDefault="001A3447" w:rsidP="001A3447">
      <w:pPr>
        <w:shd w:val="clear" w:color="auto" w:fill="FFFFFF"/>
        <w:spacing w:before="100" w:beforeAutospacing="1"/>
        <w:jc w:val="both"/>
        <w:rPr>
          <w:rFonts w:ascii="Verdana" w:hAnsi="Verdana"/>
        </w:rPr>
      </w:pPr>
      <w:r>
        <w:rPr>
          <w:rFonts w:ascii="Verdana" w:hAnsi="Verdana"/>
          <w:color w:val="222222"/>
        </w:rPr>
        <w:t>We look forward to your support and co-operation.</w:t>
      </w:r>
    </w:p>
    <w:p w:rsidR="001A3447" w:rsidRDefault="001A3447" w:rsidP="001A3447">
      <w:pPr>
        <w:shd w:val="clear" w:color="auto" w:fill="FFFFFF"/>
        <w:spacing w:before="100" w:beforeAutospacing="1"/>
        <w:jc w:val="both"/>
        <w:rPr>
          <w:rFonts w:ascii="Verdana" w:hAnsi="Verdana"/>
        </w:rPr>
      </w:pPr>
      <w:r>
        <w:rPr>
          <w:rFonts w:ascii="Verdana" w:hAnsi="Verdana"/>
          <w:color w:val="222222"/>
        </w:rPr>
        <w:t>Thanking you,</w:t>
      </w:r>
    </w:p>
    <w:p w:rsidR="001A3447" w:rsidRDefault="001A3447" w:rsidP="001A3447">
      <w:pPr>
        <w:shd w:val="clear" w:color="auto" w:fill="FFFFFF"/>
        <w:spacing w:before="100" w:beforeAutospacing="1"/>
        <w:jc w:val="both"/>
        <w:rPr>
          <w:rFonts w:ascii="Verdana" w:hAnsi="Verdana"/>
        </w:rPr>
      </w:pPr>
      <w:r>
        <w:rPr>
          <w:rFonts w:ascii="Verdana" w:hAnsi="Verdana"/>
          <w:color w:val="222222"/>
        </w:rPr>
        <w:t>Sanjay Shah</w:t>
      </w:r>
    </w:p>
    <w:p w:rsidR="001A3447" w:rsidRDefault="001A3447" w:rsidP="001A3447">
      <w:pPr>
        <w:shd w:val="clear" w:color="auto" w:fill="FFFFFF"/>
        <w:spacing w:before="100" w:beforeAutospacing="1"/>
        <w:jc w:val="both"/>
        <w:rPr>
          <w:rFonts w:ascii="Verdana" w:hAnsi="Verdana"/>
        </w:rPr>
      </w:pPr>
      <w:r>
        <w:rPr>
          <w:rFonts w:ascii="Verdana" w:hAnsi="Verdana"/>
          <w:color w:val="222222"/>
        </w:rPr>
        <w:t>Chairman</w:t>
      </w:r>
    </w:p>
    <w:p w:rsidR="001A3447" w:rsidRDefault="001A3447" w:rsidP="001A3447">
      <w:pPr>
        <w:shd w:val="clear" w:color="auto" w:fill="FFFFFF"/>
        <w:spacing w:before="100" w:beforeAutospacing="1"/>
        <w:jc w:val="both"/>
        <w:rPr>
          <w:rFonts w:ascii="Verdana" w:hAnsi="Verdana"/>
        </w:rPr>
      </w:pPr>
      <w:r>
        <w:rPr>
          <w:rFonts w:ascii="Verdana" w:hAnsi="Verdana"/>
          <w:color w:val="222222"/>
        </w:rPr>
        <w:t>&amp; Board of Directors</w:t>
      </w:r>
    </w:p>
    <w:p w:rsidR="001A3447" w:rsidRDefault="001A3447" w:rsidP="001A3447">
      <w:pPr>
        <w:rPr>
          <w:rFonts w:ascii="Verdana" w:hAnsi="Verdana"/>
        </w:rPr>
      </w:pPr>
    </w:p>
    <w:p w:rsidR="001A3447" w:rsidRDefault="001A3447" w:rsidP="001A3447">
      <w:pPr>
        <w:rPr>
          <w:rFonts w:ascii="Verdana" w:hAnsi="Verdana"/>
        </w:rPr>
      </w:pPr>
    </w:p>
    <w:p w:rsidR="007D719B" w:rsidRDefault="007D719B"/>
    <w:sectPr w:rsidR="007D719B" w:rsidSect="001A3447">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47"/>
    <w:rsid w:val="001A3447"/>
    <w:rsid w:val="007D719B"/>
    <w:rsid w:val="00C45EF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7"/>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447"/>
    <w:rPr>
      <w:color w:val="0000FF"/>
      <w:u w:val="single"/>
    </w:rPr>
  </w:style>
  <w:style w:type="paragraph" w:styleId="NormalWeb">
    <w:name w:val="Normal (Web)"/>
    <w:basedOn w:val="Normal"/>
    <w:uiPriority w:val="99"/>
    <w:semiHidden/>
    <w:unhideWhenUsed/>
    <w:rsid w:val="001A3447"/>
    <w:pPr>
      <w:spacing w:before="100" w:beforeAutospacing="1" w:after="100" w:afterAutospacing="1"/>
    </w:pPr>
  </w:style>
  <w:style w:type="paragraph" w:styleId="BalloonText">
    <w:name w:val="Balloon Text"/>
    <w:basedOn w:val="Normal"/>
    <w:link w:val="BalloonTextChar"/>
    <w:uiPriority w:val="99"/>
    <w:semiHidden/>
    <w:unhideWhenUsed/>
    <w:rsid w:val="00C45EFD"/>
    <w:rPr>
      <w:rFonts w:ascii="Tahoma" w:hAnsi="Tahoma" w:cs="Tahoma"/>
      <w:sz w:val="16"/>
      <w:szCs w:val="16"/>
    </w:rPr>
  </w:style>
  <w:style w:type="character" w:customStyle="1" w:styleId="BalloonTextChar">
    <w:name w:val="Balloon Text Char"/>
    <w:basedOn w:val="DefaultParagraphFont"/>
    <w:link w:val="BalloonText"/>
    <w:uiPriority w:val="99"/>
    <w:semiHidden/>
    <w:rsid w:val="00C45EFD"/>
    <w:rPr>
      <w:rFonts w:ascii="Tahom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7"/>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447"/>
    <w:rPr>
      <w:color w:val="0000FF"/>
      <w:u w:val="single"/>
    </w:rPr>
  </w:style>
  <w:style w:type="paragraph" w:styleId="NormalWeb">
    <w:name w:val="Normal (Web)"/>
    <w:basedOn w:val="Normal"/>
    <w:uiPriority w:val="99"/>
    <w:semiHidden/>
    <w:unhideWhenUsed/>
    <w:rsid w:val="001A3447"/>
    <w:pPr>
      <w:spacing w:before="100" w:beforeAutospacing="1" w:after="100" w:afterAutospacing="1"/>
    </w:pPr>
  </w:style>
  <w:style w:type="paragraph" w:styleId="BalloonText">
    <w:name w:val="Balloon Text"/>
    <w:basedOn w:val="Normal"/>
    <w:link w:val="BalloonTextChar"/>
    <w:uiPriority w:val="99"/>
    <w:semiHidden/>
    <w:unhideWhenUsed/>
    <w:rsid w:val="00C45EFD"/>
    <w:rPr>
      <w:rFonts w:ascii="Tahoma" w:hAnsi="Tahoma" w:cs="Tahoma"/>
      <w:sz w:val="16"/>
      <w:szCs w:val="16"/>
    </w:rPr>
  </w:style>
  <w:style w:type="character" w:customStyle="1" w:styleId="BalloonTextChar">
    <w:name w:val="Balloon Text Char"/>
    <w:basedOn w:val="DefaultParagraphFont"/>
    <w:link w:val="BalloonText"/>
    <w:uiPriority w:val="99"/>
    <w:semiHidden/>
    <w:rsid w:val="00C45EFD"/>
    <w:rPr>
      <w:rFonts w:ascii="Tahom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42362.22B436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Avni Savla</dc:creator>
  <cp:lastModifiedBy>User</cp:lastModifiedBy>
  <cp:revision>2</cp:revision>
  <dcterms:created xsi:type="dcterms:W3CDTF">2018-08-20T12:03:00Z</dcterms:created>
  <dcterms:modified xsi:type="dcterms:W3CDTF">2018-08-20T12:03:00Z</dcterms:modified>
</cp:coreProperties>
</file>